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D1127" w14:textId="7F1A96E7" w:rsidR="00207B7D" w:rsidRDefault="000C72EC">
      <w:r>
        <w:t>Reasonable Adjustments Addition</w:t>
      </w:r>
    </w:p>
    <w:p w14:paraId="77800AF1" w14:textId="50BC396B" w:rsidR="000C72EC" w:rsidRDefault="000C72EC">
      <w:r>
        <w:t>I</w:t>
      </w:r>
      <w:r w:rsidR="004937CE">
        <w:t>t</w:t>
      </w:r>
      <w:r>
        <w:t xml:space="preserve"> has been recognised that clinicians with hearing loss are facing increasing difficulty due to the requirement to wear face masks in clinic.  As such, the following is intended as an addendum to this document with the aim of providing more specific and prescriptive advice and suggestions for clinicians and departments.  The following is not an exhaustive list, but merely a collection of ideas from other clinicians and departments.</w:t>
      </w:r>
    </w:p>
    <w:p w14:paraId="20E39733" w14:textId="5D224D52" w:rsidR="000C72EC" w:rsidRDefault="000C72EC" w:rsidP="000C72EC">
      <w:pPr>
        <w:pStyle w:val="ListParagraph"/>
        <w:numPr>
          <w:ilvl w:val="0"/>
          <w:numId w:val="1"/>
        </w:numPr>
        <w:rPr>
          <w:rFonts w:eastAsia="Times New Roman"/>
          <w:color w:val="000000"/>
          <w:sz w:val="24"/>
          <w:szCs w:val="24"/>
        </w:rPr>
      </w:pPr>
      <w:r>
        <w:rPr>
          <w:rFonts w:eastAsia="Times New Roman"/>
          <w:color w:val="000000"/>
          <w:sz w:val="24"/>
          <w:szCs w:val="24"/>
        </w:rPr>
        <w:t>Adapting communication methods by utilisation of speech to text apps on a tablet or laptop</w:t>
      </w:r>
      <w:r w:rsidR="004937CE">
        <w:rPr>
          <w:rFonts w:eastAsia="Times New Roman"/>
          <w:color w:val="000000"/>
          <w:sz w:val="24"/>
          <w:szCs w:val="24"/>
        </w:rPr>
        <w:t xml:space="preserve"> (more info in the BAA Remote Working Guidance)</w:t>
      </w:r>
      <w:r>
        <w:rPr>
          <w:rFonts w:eastAsia="Times New Roman"/>
          <w:color w:val="000000"/>
          <w:sz w:val="24"/>
          <w:szCs w:val="24"/>
        </w:rPr>
        <w:t>.</w:t>
      </w:r>
    </w:p>
    <w:p w14:paraId="54C83D46" w14:textId="231C68FE" w:rsidR="000C72EC" w:rsidRDefault="000C72EC" w:rsidP="000C72EC">
      <w:pPr>
        <w:pStyle w:val="ListParagraph"/>
        <w:numPr>
          <w:ilvl w:val="0"/>
          <w:numId w:val="1"/>
        </w:numPr>
        <w:rPr>
          <w:rFonts w:eastAsia="Times New Roman"/>
          <w:color w:val="000000"/>
          <w:sz w:val="24"/>
          <w:szCs w:val="24"/>
        </w:rPr>
      </w:pPr>
      <w:r>
        <w:rPr>
          <w:rFonts w:eastAsia="Times New Roman"/>
          <w:color w:val="000000"/>
          <w:sz w:val="24"/>
          <w:szCs w:val="24"/>
        </w:rPr>
        <w:t>Ensuring that there is consistent access to devices supporting point 1 for clinicians requiring this adjustment.</w:t>
      </w:r>
    </w:p>
    <w:p w14:paraId="5092F48E" w14:textId="27899368" w:rsidR="000C72EC" w:rsidRDefault="000C72EC" w:rsidP="000C72EC">
      <w:pPr>
        <w:pStyle w:val="ListParagraph"/>
        <w:numPr>
          <w:ilvl w:val="0"/>
          <w:numId w:val="1"/>
        </w:numPr>
        <w:rPr>
          <w:rFonts w:eastAsia="Times New Roman"/>
          <w:color w:val="000000"/>
          <w:sz w:val="24"/>
          <w:szCs w:val="24"/>
        </w:rPr>
      </w:pPr>
      <w:r>
        <w:rPr>
          <w:rFonts w:eastAsia="Times New Roman"/>
          <w:color w:val="000000"/>
          <w:sz w:val="24"/>
          <w:szCs w:val="24"/>
        </w:rPr>
        <w:t>Allowing l</w:t>
      </w:r>
      <w:r w:rsidRPr="000C72EC">
        <w:rPr>
          <w:rFonts w:eastAsia="Times New Roman"/>
          <w:color w:val="000000"/>
          <w:sz w:val="24"/>
          <w:szCs w:val="24"/>
        </w:rPr>
        <w:t>onger appointment</w:t>
      </w:r>
      <w:r>
        <w:rPr>
          <w:rFonts w:eastAsia="Times New Roman"/>
          <w:color w:val="000000"/>
          <w:sz w:val="24"/>
          <w:szCs w:val="24"/>
        </w:rPr>
        <w:t xml:space="preserve"> times in order</w:t>
      </w:r>
      <w:r w:rsidRPr="000C72EC">
        <w:rPr>
          <w:rFonts w:eastAsia="Times New Roman"/>
          <w:color w:val="000000"/>
          <w:sz w:val="24"/>
          <w:szCs w:val="24"/>
        </w:rPr>
        <w:t xml:space="preserve"> to support adapted communication</w:t>
      </w:r>
      <w:r>
        <w:rPr>
          <w:rFonts w:eastAsia="Times New Roman"/>
          <w:color w:val="000000"/>
          <w:sz w:val="24"/>
          <w:szCs w:val="24"/>
        </w:rPr>
        <w:t xml:space="preserve"> methods and reduce clinician fatigue.</w:t>
      </w:r>
    </w:p>
    <w:p w14:paraId="63E8B546" w14:textId="18366216" w:rsidR="000C72EC" w:rsidRDefault="000C72EC" w:rsidP="000C72EC">
      <w:pPr>
        <w:pStyle w:val="ListParagraph"/>
        <w:numPr>
          <w:ilvl w:val="0"/>
          <w:numId w:val="1"/>
        </w:numPr>
        <w:rPr>
          <w:rFonts w:eastAsia="Times New Roman"/>
          <w:color w:val="000000"/>
          <w:sz w:val="24"/>
          <w:szCs w:val="24"/>
        </w:rPr>
      </w:pPr>
      <w:r>
        <w:rPr>
          <w:rFonts w:eastAsia="Times New Roman"/>
          <w:color w:val="000000"/>
          <w:sz w:val="24"/>
          <w:szCs w:val="24"/>
        </w:rPr>
        <w:t>Provision of clear face masks for patients (where allowed by individual trusts*)</w:t>
      </w:r>
    </w:p>
    <w:p w14:paraId="4411883D" w14:textId="07FD34FC" w:rsidR="00E14896" w:rsidRDefault="00E14896" w:rsidP="00E14896">
      <w:pPr>
        <w:pStyle w:val="ListParagraph"/>
        <w:numPr>
          <w:ilvl w:val="0"/>
          <w:numId w:val="1"/>
        </w:numPr>
        <w:rPr>
          <w:rFonts w:eastAsia="Times New Roman"/>
          <w:color w:val="000000"/>
          <w:sz w:val="24"/>
          <w:szCs w:val="24"/>
        </w:rPr>
      </w:pPr>
      <w:r>
        <w:rPr>
          <w:rFonts w:eastAsia="Times New Roman"/>
          <w:color w:val="000000"/>
          <w:sz w:val="24"/>
          <w:szCs w:val="24"/>
        </w:rPr>
        <w:t>Ensuring that hearing aid and ALD provision is adequate.</w:t>
      </w:r>
    </w:p>
    <w:p w14:paraId="17E65422" w14:textId="3EC0E7A9" w:rsidR="004937CE" w:rsidRDefault="004937CE" w:rsidP="00E14896">
      <w:pPr>
        <w:pStyle w:val="ListParagraph"/>
        <w:numPr>
          <w:ilvl w:val="0"/>
          <w:numId w:val="1"/>
        </w:numPr>
        <w:rPr>
          <w:rFonts w:eastAsia="Times New Roman"/>
          <w:color w:val="000000"/>
          <w:sz w:val="24"/>
          <w:szCs w:val="24"/>
        </w:rPr>
      </w:pPr>
      <w:r>
        <w:rPr>
          <w:rFonts w:eastAsia="Times New Roman"/>
          <w:color w:val="000000"/>
          <w:sz w:val="24"/>
          <w:szCs w:val="24"/>
        </w:rPr>
        <w:t>Ensuring that virtual team meetings are accessible</w:t>
      </w:r>
      <w:r w:rsidR="00154813">
        <w:rPr>
          <w:rFonts w:eastAsia="Times New Roman"/>
          <w:color w:val="000000"/>
          <w:sz w:val="24"/>
          <w:szCs w:val="24"/>
        </w:rPr>
        <w:t xml:space="preserve"> and every effort is made to reduce background noise </w:t>
      </w:r>
      <w:r>
        <w:rPr>
          <w:rFonts w:eastAsia="Times New Roman"/>
          <w:color w:val="000000"/>
          <w:sz w:val="24"/>
          <w:szCs w:val="24"/>
        </w:rPr>
        <w:t xml:space="preserve">(further information </w:t>
      </w:r>
      <w:hyperlink r:id="rId5" w:history="1">
        <w:r w:rsidR="00154813" w:rsidRPr="00035F6D">
          <w:rPr>
            <w:rStyle w:val="Hyperlink"/>
            <w:rFonts w:eastAsia="Times New Roman"/>
            <w:sz w:val="24"/>
            <w:szCs w:val="24"/>
          </w:rPr>
          <w:t>https://louderthanwords.org.uk/help-employees-with-hearing-loss-stay-connected-during-covid-19/</w:t>
        </w:r>
      </w:hyperlink>
      <w:r>
        <w:rPr>
          <w:rFonts w:eastAsia="Times New Roman"/>
          <w:color w:val="000000"/>
          <w:sz w:val="24"/>
          <w:szCs w:val="24"/>
        </w:rPr>
        <w:t>)</w:t>
      </w:r>
      <w:r w:rsidR="00154813">
        <w:rPr>
          <w:rFonts w:eastAsia="Times New Roman"/>
          <w:color w:val="000000"/>
          <w:sz w:val="24"/>
          <w:szCs w:val="24"/>
        </w:rPr>
        <w:t>, but some suggestions may be:</w:t>
      </w:r>
    </w:p>
    <w:p w14:paraId="1BD00137" w14:textId="77777777" w:rsidR="00154813" w:rsidRDefault="00154813" w:rsidP="00154813">
      <w:pPr>
        <w:pStyle w:val="ListParagraph"/>
        <w:numPr>
          <w:ilvl w:val="1"/>
          <w:numId w:val="1"/>
        </w:numPr>
        <w:rPr>
          <w:rFonts w:eastAsia="Times New Roman"/>
          <w:color w:val="000000"/>
          <w:sz w:val="24"/>
          <w:szCs w:val="24"/>
        </w:rPr>
      </w:pPr>
      <w:r>
        <w:rPr>
          <w:rFonts w:eastAsia="Times New Roman"/>
          <w:color w:val="000000"/>
          <w:sz w:val="24"/>
          <w:szCs w:val="24"/>
        </w:rPr>
        <w:t>Speech to text captions available</w:t>
      </w:r>
    </w:p>
    <w:p w14:paraId="284766D3" w14:textId="6DD69FD2" w:rsidR="00154813" w:rsidRDefault="00154813" w:rsidP="00154813">
      <w:pPr>
        <w:pStyle w:val="ListParagraph"/>
        <w:numPr>
          <w:ilvl w:val="1"/>
          <w:numId w:val="1"/>
        </w:numPr>
        <w:rPr>
          <w:rFonts w:eastAsia="Times New Roman"/>
          <w:color w:val="000000"/>
          <w:sz w:val="24"/>
          <w:szCs w:val="24"/>
        </w:rPr>
      </w:pPr>
      <w:r>
        <w:rPr>
          <w:rFonts w:eastAsia="Times New Roman"/>
          <w:color w:val="000000"/>
          <w:sz w:val="24"/>
          <w:szCs w:val="24"/>
        </w:rPr>
        <w:t xml:space="preserve">Ensuring the speaker is visible, </w:t>
      </w:r>
      <w:proofErr w:type="spellStart"/>
      <w:r>
        <w:rPr>
          <w:rFonts w:eastAsia="Times New Roman"/>
          <w:color w:val="000000"/>
          <w:sz w:val="24"/>
          <w:szCs w:val="24"/>
        </w:rPr>
        <w:t>i.e</w:t>
      </w:r>
      <w:proofErr w:type="spellEnd"/>
      <w:r>
        <w:rPr>
          <w:rFonts w:eastAsia="Times New Roman"/>
          <w:color w:val="000000"/>
          <w:sz w:val="24"/>
          <w:szCs w:val="24"/>
        </w:rPr>
        <w:t xml:space="preserve"> camera turned on (to enable lipreading)</w:t>
      </w:r>
    </w:p>
    <w:p w14:paraId="5DBE2C0E" w14:textId="494341DC" w:rsidR="00154813" w:rsidRDefault="00154813" w:rsidP="00154813">
      <w:pPr>
        <w:pStyle w:val="ListParagraph"/>
        <w:numPr>
          <w:ilvl w:val="1"/>
          <w:numId w:val="1"/>
        </w:numPr>
        <w:rPr>
          <w:rFonts w:eastAsia="Times New Roman"/>
          <w:color w:val="000000"/>
          <w:sz w:val="24"/>
          <w:szCs w:val="24"/>
        </w:rPr>
      </w:pPr>
      <w:r>
        <w:rPr>
          <w:rFonts w:eastAsia="Times New Roman"/>
          <w:color w:val="000000"/>
          <w:sz w:val="24"/>
          <w:szCs w:val="24"/>
        </w:rPr>
        <w:t>Using the hands up function to enable one person speaks at once</w:t>
      </w:r>
    </w:p>
    <w:p w14:paraId="34426FE3" w14:textId="2340A0FC" w:rsidR="00154813" w:rsidRPr="00E14896" w:rsidRDefault="00154813" w:rsidP="00154813">
      <w:pPr>
        <w:pStyle w:val="ListParagraph"/>
        <w:numPr>
          <w:ilvl w:val="1"/>
          <w:numId w:val="1"/>
        </w:numPr>
        <w:rPr>
          <w:rFonts w:eastAsia="Times New Roman"/>
          <w:color w:val="000000"/>
          <w:sz w:val="24"/>
          <w:szCs w:val="24"/>
        </w:rPr>
      </w:pPr>
      <w:r>
        <w:rPr>
          <w:rFonts w:eastAsia="Times New Roman"/>
          <w:color w:val="000000"/>
          <w:sz w:val="24"/>
          <w:szCs w:val="24"/>
        </w:rPr>
        <w:t>Ensuring all microphones (other than the current speaker) are muted</w:t>
      </w:r>
    </w:p>
    <w:p w14:paraId="1020B431" w14:textId="385DA3E1" w:rsidR="00E14896" w:rsidRDefault="00E14896" w:rsidP="00E14896">
      <w:pPr>
        <w:rPr>
          <w:rFonts w:eastAsia="Times New Roman"/>
          <w:color w:val="000000"/>
          <w:sz w:val="24"/>
          <w:szCs w:val="24"/>
        </w:rPr>
      </w:pPr>
      <w:r>
        <w:rPr>
          <w:rFonts w:eastAsia="Times New Roman"/>
          <w:color w:val="000000"/>
          <w:sz w:val="24"/>
          <w:szCs w:val="24"/>
        </w:rPr>
        <w:t>*The use of clear facemasks does not appear to be universal across trusts, and so this would need to be checked with your local trust before being used as an adjustment.</w:t>
      </w:r>
    </w:p>
    <w:p w14:paraId="6791B8A3" w14:textId="77777777" w:rsidR="00154813" w:rsidRPr="00E14896" w:rsidRDefault="00154813" w:rsidP="00E14896">
      <w:pPr>
        <w:rPr>
          <w:rFonts w:eastAsia="Times New Roman"/>
          <w:color w:val="000000"/>
          <w:sz w:val="24"/>
          <w:szCs w:val="24"/>
        </w:rPr>
      </w:pPr>
    </w:p>
    <w:p w14:paraId="35F40BC3" w14:textId="73982BBF" w:rsidR="000C72EC" w:rsidRDefault="000C72EC"/>
    <w:p w14:paraId="149B5F12" w14:textId="77777777" w:rsidR="000C72EC" w:rsidRDefault="000C72EC"/>
    <w:sectPr w:rsidR="000C7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F3B57"/>
    <w:multiLevelType w:val="hybridMultilevel"/>
    <w:tmpl w:val="4B046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EC"/>
    <w:rsid w:val="000C72EC"/>
    <w:rsid w:val="00154813"/>
    <w:rsid w:val="00207B7D"/>
    <w:rsid w:val="004937CE"/>
    <w:rsid w:val="00E14896"/>
    <w:rsid w:val="00F6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1047"/>
  <w15:chartTrackingRefBased/>
  <w15:docId w15:val="{37CDA615-CF76-4F22-935E-A35FCEC4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EC"/>
    <w:pPr>
      <w:ind w:left="720"/>
      <w:contextualSpacing/>
    </w:pPr>
  </w:style>
  <w:style w:type="character" w:styleId="Hyperlink">
    <w:name w:val="Hyperlink"/>
    <w:basedOn w:val="DefaultParagraphFont"/>
    <w:uiPriority w:val="99"/>
    <w:unhideWhenUsed/>
    <w:rsid w:val="00154813"/>
    <w:rPr>
      <w:color w:val="0000FF" w:themeColor="hyperlink"/>
      <w:u w:val="single"/>
    </w:rPr>
  </w:style>
  <w:style w:type="character" w:styleId="UnresolvedMention">
    <w:name w:val="Unresolved Mention"/>
    <w:basedOn w:val="DefaultParagraphFont"/>
    <w:uiPriority w:val="99"/>
    <w:semiHidden/>
    <w:unhideWhenUsed/>
    <w:rsid w:val="0015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928">
      <w:bodyDiv w:val="1"/>
      <w:marLeft w:val="0"/>
      <w:marRight w:val="0"/>
      <w:marTop w:val="0"/>
      <w:marBottom w:val="0"/>
      <w:divBdr>
        <w:top w:val="none" w:sz="0" w:space="0" w:color="auto"/>
        <w:left w:val="none" w:sz="0" w:space="0" w:color="auto"/>
        <w:bottom w:val="none" w:sz="0" w:space="0" w:color="auto"/>
        <w:right w:val="none" w:sz="0" w:space="0" w:color="auto"/>
      </w:divBdr>
    </w:div>
    <w:div w:id="13282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uderthanwords.org.uk/help-employees-with-hearing-loss-stay-connected-during-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Adam (R0A) Manchester University NHS FT</dc:creator>
  <cp:keywords/>
  <dc:description/>
  <cp:lastModifiedBy>Ann-Marie Hamilton</cp:lastModifiedBy>
  <cp:revision>2</cp:revision>
  <dcterms:created xsi:type="dcterms:W3CDTF">2021-03-30T08:54:00Z</dcterms:created>
  <dcterms:modified xsi:type="dcterms:W3CDTF">2021-03-30T08:54:00Z</dcterms:modified>
</cp:coreProperties>
</file>